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1B" w:rsidRDefault="00BA49C6">
      <w:r>
        <w:t>DLZWWD</w:t>
      </w:r>
      <w:r>
        <w:tab/>
      </w:r>
      <w:r>
        <w:tab/>
      </w:r>
      <w:r>
        <w:tab/>
      </w:r>
      <w:r>
        <w:tab/>
      </w:r>
      <w:r>
        <w:tab/>
      </w:r>
      <w:r>
        <w:tab/>
      </w:r>
      <w:r>
        <w:tab/>
      </w:r>
      <w:r>
        <w:tab/>
      </w:r>
      <w:r>
        <w:tab/>
        <w:t xml:space="preserve">       Stand: </w:t>
      </w:r>
      <w:r w:rsidR="00403CEF">
        <w:t>11</w:t>
      </w:r>
      <w:r>
        <w:t>.04.2018</w:t>
      </w:r>
      <w:r>
        <w:br/>
        <w:t>Team GA / Giegler</w:t>
      </w:r>
    </w:p>
    <w:p w:rsidR="00BA49C6" w:rsidRDefault="00BA49C6" w:rsidP="00BA49C6">
      <w:pPr>
        <w:pStyle w:val="KeinLeerraum"/>
      </w:pPr>
    </w:p>
    <w:p w:rsidR="00BA49C6" w:rsidRPr="00BA49C6" w:rsidRDefault="00BA49C6" w:rsidP="00BA49C6">
      <w:pPr>
        <w:pStyle w:val="KeinLeerraum"/>
        <w:rPr>
          <w:b/>
        </w:rPr>
      </w:pPr>
      <w:r w:rsidRPr="00BA49C6">
        <w:rPr>
          <w:b/>
        </w:rPr>
        <w:t xml:space="preserve">Ausschreibung </w:t>
      </w:r>
    </w:p>
    <w:p w:rsidR="00BA49C6" w:rsidRPr="00BA49C6" w:rsidRDefault="00BA49C6" w:rsidP="00BA49C6">
      <w:pPr>
        <w:pStyle w:val="KeinLeerraum"/>
        <w:rPr>
          <w:b/>
        </w:rPr>
      </w:pPr>
      <w:r w:rsidRPr="00BA49C6">
        <w:rPr>
          <w:b/>
        </w:rPr>
        <w:t>Nachfragen potenzieller Bieter</w:t>
      </w:r>
    </w:p>
    <w:p w:rsidR="00BA49C6" w:rsidRDefault="00BA49C6" w:rsidP="00BA49C6">
      <w:pPr>
        <w:pStyle w:val="KeinLeerraum"/>
      </w:pPr>
    </w:p>
    <w:tbl>
      <w:tblPr>
        <w:tblStyle w:val="Tabellenraster"/>
        <w:tblW w:w="0" w:type="auto"/>
        <w:tblLook w:val="04A0" w:firstRow="1" w:lastRow="0" w:firstColumn="1" w:lastColumn="0" w:noHBand="0" w:noVBand="1"/>
      </w:tblPr>
      <w:tblGrid>
        <w:gridCol w:w="4606"/>
        <w:gridCol w:w="4606"/>
      </w:tblGrid>
      <w:tr w:rsidR="00BA49C6" w:rsidRPr="00BA49C6" w:rsidTr="00BA49C6">
        <w:tc>
          <w:tcPr>
            <w:tcW w:w="4606" w:type="dxa"/>
          </w:tcPr>
          <w:p w:rsidR="00BA49C6" w:rsidRPr="00BA49C6" w:rsidRDefault="00BA49C6" w:rsidP="00BA49C6">
            <w:pPr>
              <w:pStyle w:val="KeinLeerraum"/>
              <w:rPr>
                <w:b/>
              </w:rPr>
            </w:pPr>
            <w:r w:rsidRPr="00BA49C6">
              <w:rPr>
                <w:b/>
              </w:rPr>
              <w:t>Frage</w:t>
            </w:r>
          </w:p>
        </w:tc>
        <w:tc>
          <w:tcPr>
            <w:tcW w:w="4606" w:type="dxa"/>
          </w:tcPr>
          <w:p w:rsidR="00BA49C6" w:rsidRPr="00BA49C6" w:rsidRDefault="00BA49C6" w:rsidP="00BA49C6">
            <w:pPr>
              <w:pStyle w:val="KeinLeerraum"/>
              <w:rPr>
                <w:b/>
              </w:rPr>
            </w:pPr>
            <w:r w:rsidRPr="00BA49C6">
              <w:rPr>
                <w:b/>
              </w:rPr>
              <w:t>Antwort</w:t>
            </w:r>
          </w:p>
          <w:p w:rsidR="00BA49C6" w:rsidRPr="00BA49C6" w:rsidRDefault="00BA49C6" w:rsidP="00BA49C6">
            <w:pPr>
              <w:pStyle w:val="KeinLeerraum"/>
              <w:rPr>
                <w:b/>
              </w:rPr>
            </w:pPr>
          </w:p>
        </w:tc>
      </w:tr>
      <w:tr w:rsidR="00BA49C6" w:rsidRPr="00693E23" w:rsidTr="00BA49C6">
        <w:tc>
          <w:tcPr>
            <w:tcW w:w="4606" w:type="dxa"/>
          </w:tcPr>
          <w:p w:rsidR="00352976" w:rsidRPr="00693E23" w:rsidRDefault="00352976" w:rsidP="00BA49C6">
            <w:pPr>
              <w:pStyle w:val="KeinLeerraum"/>
            </w:pPr>
            <w:r w:rsidRPr="00693E23">
              <w:t>03.04.2018</w:t>
            </w:r>
          </w:p>
          <w:p w:rsidR="00BA49C6" w:rsidRPr="00693E23" w:rsidRDefault="00352976" w:rsidP="00BA49C6">
            <w:pPr>
              <w:pStyle w:val="KeinLeerraum"/>
            </w:pPr>
            <w:r w:rsidRPr="00693E23">
              <w:t>Bitte um</w:t>
            </w:r>
            <w:r w:rsidR="00BA49C6" w:rsidRPr="00693E23">
              <w:t xml:space="preserve"> </w:t>
            </w:r>
            <w:r w:rsidRPr="00693E23">
              <w:t>Zusendung der Gewerbegebietskarten aus dem Ausschreibungsdokument als Shape-Datei.</w:t>
            </w:r>
          </w:p>
        </w:tc>
        <w:tc>
          <w:tcPr>
            <w:tcW w:w="4606" w:type="dxa"/>
          </w:tcPr>
          <w:p w:rsidR="00352976" w:rsidRPr="00693E23" w:rsidRDefault="005376AC" w:rsidP="00BA49C6">
            <w:pPr>
              <w:pStyle w:val="KeinLeerraum"/>
            </w:pPr>
            <w:r>
              <w:t>11</w:t>
            </w:r>
            <w:r w:rsidR="00352976" w:rsidRPr="00693E23">
              <w:t>.04.2018</w:t>
            </w:r>
          </w:p>
          <w:p w:rsidR="00BA49C6" w:rsidRPr="00693E23" w:rsidRDefault="00352976" w:rsidP="00020058">
            <w:pPr>
              <w:pStyle w:val="KeinLeerraum"/>
            </w:pPr>
            <w:r w:rsidRPr="00693E23">
              <w:t>Die GIS Daten (*.</w:t>
            </w:r>
            <w:proofErr w:type="spellStart"/>
            <w:r w:rsidRPr="00693E23">
              <w:t>shp</w:t>
            </w:r>
            <w:proofErr w:type="spellEnd"/>
            <w:r w:rsidRPr="00693E23">
              <w:t xml:space="preserve">) zu den Gewerbegebieten </w:t>
            </w:r>
            <w:r w:rsidR="00020058">
              <w:t>stehen zum Download bereit.</w:t>
            </w:r>
            <w:bookmarkStart w:id="0" w:name="_GoBack"/>
            <w:bookmarkEnd w:id="0"/>
          </w:p>
        </w:tc>
      </w:tr>
      <w:tr w:rsidR="00BA49C6" w:rsidRPr="00693E23" w:rsidTr="00BA49C6">
        <w:tc>
          <w:tcPr>
            <w:tcW w:w="4606" w:type="dxa"/>
          </w:tcPr>
          <w:p w:rsidR="00BA49C6" w:rsidRPr="00693E23" w:rsidRDefault="00352976" w:rsidP="00DD3252">
            <w:pPr>
              <w:pStyle w:val="KeinLeerraum"/>
            </w:pPr>
            <w:r w:rsidRPr="00693E23">
              <w:t>03.04.2018</w:t>
            </w:r>
            <w:r w:rsidR="00DD3252" w:rsidRPr="00693E23">
              <w:br/>
              <w:t>Bitte um Zuordnung von Postleitzahlen zu der Liste der unversorgten Adressen aus Los 1.</w:t>
            </w:r>
          </w:p>
        </w:tc>
        <w:tc>
          <w:tcPr>
            <w:tcW w:w="4606" w:type="dxa"/>
          </w:tcPr>
          <w:p w:rsidR="00BA49C6" w:rsidRPr="00693E23" w:rsidRDefault="005376AC" w:rsidP="00BA49C6">
            <w:pPr>
              <w:pStyle w:val="KeinLeerraum"/>
            </w:pPr>
            <w:r>
              <w:t>11</w:t>
            </w:r>
            <w:r w:rsidR="00352976" w:rsidRPr="00693E23">
              <w:t>.04.2018</w:t>
            </w:r>
          </w:p>
          <w:p w:rsidR="00DD3252" w:rsidRPr="00693E23" w:rsidRDefault="00DD3252" w:rsidP="00BA49C6">
            <w:pPr>
              <w:pStyle w:val="KeinLeerraum"/>
            </w:pPr>
            <w:r w:rsidRPr="00693E23">
              <w:t xml:space="preserve">Den Adressen wurden die jeweiligen Postleitzahlen zugeordnet. </w:t>
            </w:r>
          </w:p>
          <w:p w:rsidR="00DD3252" w:rsidRPr="00693E23" w:rsidRDefault="00DD3252" w:rsidP="00BA49C6">
            <w:pPr>
              <w:pStyle w:val="KeinLeerraum"/>
            </w:pPr>
            <w:r w:rsidRPr="00693E23">
              <w:t>(vgl. Datei „Adressliste Los 1 inkl. PLZ.xlsx“)</w:t>
            </w:r>
          </w:p>
          <w:p w:rsidR="00412457" w:rsidRPr="00693E23" w:rsidRDefault="00412457" w:rsidP="00BA49C6">
            <w:pPr>
              <w:pStyle w:val="KeinLeerraum"/>
            </w:pPr>
            <w:r w:rsidRPr="00693E23">
              <w:t>Bitte beachten:</w:t>
            </w:r>
          </w:p>
          <w:p w:rsidR="00412457" w:rsidRPr="00693E23" w:rsidRDefault="00412457" w:rsidP="00BA49C6">
            <w:pPr>
              <w:pStyle w:val="KeinLeerraum"/>
            </w:pPr>
            <w:r w:rsidRPr="00693E23">
              <w:t>- Adresse Bahnhofsplatz 1 wurde gestrichen</w:t>
            </w:r>
          </w:p>
          <w:p w:rsidR="00412457" w:rsidRPr="00693E23" w:rsidRDefault="00412457" w:rsidP="00BA49C6">
            <w:pPr>
              <w:pStyle w:val="KeinLeerraum"/>
            </w:pPr>
            <w:r w:rsidRPr="00693E23">
              <w:t>- Adresse Forstmeistereiweg wurde durch Rabeninsel 1 ersetzt</w:t>
            </w:r>
          </w:p>
          <w:p w:rsidR="00412457" w:rsidRPr="00693E23" w:rsidRDefault="00412457" w:rsidP="00BA49C6">
            <w:pPr>
              <w:pStyle w:val="KeinLeerraum"/>
            </w:pPr>
            <w:r w:rsidRPr="00693E23">
              <w:t xml:space="preserve">- Adressen </w:t>
            </w:r>
            <w:proofErr w:type="spellStart"/>
            <w:r w:rsidRPr="00693E23">
              <w:t>Franckeplatz</w:t>
            </w:r>
            <w:proofErr w:type="spellEnd"/>
            <w:r w:rsidRPr="00693E23">
              <w:t xml:space="preserve"> wurden korrigiert und vereinheitlicht</w:t>
            </w:r>
          </w:p>
        </w:tc>
      </w:tr>
      <w:tr w:rsidR="00BA49C6" w:rsidRPr="00693E23" w:rsidTr="00BA49C6">
        <w:tc>
          <w:tcPr>
            <w:tcW w:w="4606" w:type="dxa"/>
          </w:tcPr>
          <w:p w:rsidR="00BA49C6" w:rsidRPr="00693E23" w:rsidRDefault="00352976" w:rsidP="00BA49C6">
            <w:pPr>
              <w:pStyle w:val="KeinLeerraum"/>
            </w:pPr>
            <w:r w:rsidRPr="00693E23">
              <w:t>03.04.2018</w:t>
            </w:r>
          </w:p>
          <w:p w:rsidR="00693E23" w:rsidRPr="00693E23" w:rsidRDefault="00693E23" w:rsidP="00BA49C6">
            <w:pPr>
              <w:pStyle w:val="KeinLeerraum"/>
              <w:rPr>
                <w:rFonts w:cs="Arial"/>
              </w:rPr>
            </w:pPr>
            <w:r w:rsidRPr="00693E23">
              <w:rPr>
                <w:rFonts w:cs="Arial"/>
              </w:rPr>
              <w:t xml:space="preserve">Für die Gewerbegebiete in den Losen 2-10, sowie bei den Schulstandorten im Los 11 soll eine Versorgung mit mindestens 100 MBit/s Down- und </w:t>
            </w:r>
            <w:proofErr w:type="spellStart"/>
            <w:r w:rsidRPr="00693E23">
              <w:rPr>
                <w:rFonts w:cs="Arial"/>
              </w:rPr>
              <w:t>Uploadrate</w:t>
            </w:r>
            <w:proofErr w:type="spellEnd"/>
            <w:r w:rsidRPr="00693E23">
              <w:rPr>
                <w:rFonts w:cs="Arial"/>
              </w:rPr>
              <w:t xml:space="preserve"> erfolgen. Hierzu müsste ein FTTB/H Ausbau erfolgen. Die Förderfähigkeit der entsprechenden Investitionskosten des Netzbetreibers vorausgesetzt, wie soll ein FTTH-Ausbau angeboten werden:</w:t>
            </w:r>
          </w:p>
          <w:p w:rsidR="00693E23" w:rsidRPr="00693E23" w:rsidRDefault="00693E23" w:rsidP="00693E23">
            <w:pPr>
              <w:pStyle w:val="Listenabsatz"/>
              <w:numPr>
                <w:ilvl w:val="0"/>
                <w:numId w:val="1"/>
              </w:numPr>
              <w:spacing w:after="0" w:line="240" w:lineRule="auto"/>
              <w:rPr>
                <w:rFonts w:cs="Arial"/>
              </w:rPr>
            </w:pPr>
            <w:r w:rsidRPr="00693E23">
              <w:rPr>
                <w:rFonts w:cs="Arial"/>
              </w:rPr>
              <w:t xml:space="preserve">Förderung des Infrastrukturausbaus durch die Stadt Halle (Saale) bis zur Grundstücksgrenze und Kostenübernahme durch den Grundstückseigentümer für die Errichtung des Hausanschlusses und das </w:t>
            </w:r>
            <w:proofErr w:type="spellStart"/>
            <w:r w:rsidRPr="00693E23">
              <w:rPr>
                <w:rFonts w:cs="Arial"/>
              </w:rPr>
              <w:t>Hausnetz</w:t>
            </w:r>
            <w:proofErr w:type="spellEnd"/>
            <w:r w:rsidRPr="00693E23">
              <w:rPr>
                <w:rFonts w:cs="Arial"/>
              </w:rPr>
              <w:t xml:space="preserve">? (Home </w:t>
            </w:r>
            <w:proofErr w:type="spellStart"/>
            <w:r w:rsidRPr="00693E23">
              <w:rPr>
                <w:rFonts w:cs="Arial"/>
              </w:rPr>
              <w:t>Passed</w:t>
            </w:r>
            <w:proofErr w:type="spellEnd"/>
            <w:r w:rsidRPr="00693E23">
              <w:rPr>
                <w:rFonts w:cs="Arial"/>
              </w:rPr>
              <w:t>)</w:t>
            </w:r>
          </w:p>
          <w:p w:rsidR="00693E23" w:rsidRPr="00693E23" w:rsidRDefault="00693E23" w:rsidP="00693E23">
            <w:pPr>
              <w:pStyle w:val="Listenabsatz"/>
              <w:spacing w:after="0" w:line="240" w:lineRule="auto"/>
              <w:rPr>
                <w:rFonts w:cs="Arial"/>
              </w:rPr>
            </w:pPr>
          </w:p>
          <w:p w:rsidR="00693E23" w:rsidRPr="00693E23" w:rsidRDefault="00693E23" w:rsidP="00693E23">
            <w:pPr>
              <w:pStyle w:val="Listenabsatz"/>
              <w:numPr>
                <w:ilvl w:val="0"/>
                <w:numId w:val="1"/>
              </w:numPr>
              <w:spacing w:after="0" w:line="240" w:lineRule="auto"/>
              <w:rPr>
                <w:rFonts w:cs="Arial"/>
              </w:rPr>
            </w:pPr>
            <w:r w:rsidRPr="00693E23">
              <w:rPr>
                <w:rFonts w:cs="Arial"/>
              </w:rPr>
              <w:t xml:space="preserve">Förderung des Infrastrukturausbaus durch die Stadt Halle (Saale) bis zum Hausabschlusspunkt und Kostenübernahme des Grundstückseigentümers für das </w:t>
            </w:r>
            <w:proofErr w:type="spellStart"/>
            <w:r w:rsidRPr="00693E23">
              <w:rPr>
                <w:rFonts w:cs="Arial"/>
              </w:rPr>
              <w:t>Hausnetz</w:t>
            </w:r>
            <w:proofErr w:type="spellEnd"/>
            <w:r w:rsidRPr="00693E23">
              <w:rPr>
                <w:rFonts w:cs="Arial"/>
              </w:rPr>
              <w:t xml:space="preserve">? (Home </w:t>
            </w:r>
            <w:proofErr w:type="spellStart"/>
            <w:r w:rsidRPr="00693E23">
              <w:rPr>
                <w:rFonts w:cs="Arial"/>
              </w:rPr>
              <w:t>Prepared</w:t>
            </w:r>
            <w:proofErr w:type="spellEnd"/>
            <w:r w:rsidRPr="00693E23">
              <w:rPr>
                <w:rFonts w:cs="Arial"/>
              </w:rPr>
              <w:t>)</w:t>
            </w:r>
          </w:p>
          <w:p w:rsidR="00693E23" w:rsidRPr="00693E23" w:rsidRDefault="00693E23" w:rsidP="00693E23">
            <w:pPr>
              <w:pStyle w:val="Listenabsatz"/>
              <w:spacing w:after="0" w:line="240" w:lineRule="auto"/>
              <w:rPr>
                <w:rFonts w:cs="Arial"/>
              </w:rPr>
            </w:pPr>
          </w:p>
          <w:p w:rsidR="00693E23" w:rsidRPr="00693E23" w:rsidRDefault="00693E23" w:rsidP="00693E23">
            <w:pPr>
              <w:pStyle w:val="Listenabsatz"/>
              <w:numPr>
                <w:ilvl w:val="0"/>
                <w:numId w:val="1"/>
              </w:numPr>
              <w:spacing w:after="0" w:line="240" w:lineRule="auto"/>
              <w:rPr>
                <w:rFonts w:cs="Arial"/>
              </w:rPr>
            </w:pPr>
            <w:r w:rsidRPr="00693E23">
              <w:rPr>
                <w:rFonts w:cs="Arial"/>
              </w:rPr>
              <w:t xml:space="preserve">Förderung des Infrastrukturausbaus durch die Stadt Halle (Saale) bis zum Abschlusspunkt in der Wohnung? (Home </w:t>
            </w:r>
            <w:proofErr w:type="spellStart"/>
            <w:r w:rsidRPr="00693E23">
              <w:rPr>
                <w:rFonts w:cs="Arial"/>
              </w:rPr>
              <w:t>Connected</w:t>
            </w:r>
            <w:proofErr w:type="spellEnd"/>
            <w:r w:rsidRPr="00693E23">
              <w:rPr>
                <w:rFonts w:cs="Arial"/>
              </w:rPr>
              <w:t>)</w:t>
            </w:r>
          </w:p>
          <w:p w:rsidR="00693E23" w:rsidRPr="00693E23" w:rsidRDefault="00693E23" w:rsidP="00BA49C6">
            <w:pPr>
              <w:pStyle w:val="KeinLeerraum"/>
            </w:pPr>
          </w:p>
          <w:p w:rsidR="009054FF" w:rsidRPr="00693E23" w:rsidRDefault="009054FF" w:rsidP="00BA49C6">
            <w:pPr>
              <w:pStyle w:val="KeinLeerraum"/>
            </w:pPr>
          </w:p>
        </w:tc>
        <w:tc>
          <w:tcPr>
            <w:tcW w:w="4606" w:type="dxa"/>
          </w:tcPr>
          <w:p w:rsidR="00BA49C6" w:rsidRDefault="005376AC" w:rsidP="00693E23">
            <w:pPr>
              <w:pStyle w:val="KeinLeerraum"/>
            </w:pPr>
            <w:r>
              <w:t>11</w:t>
            </w:r>
            <w:r w:rsidR="00693E23" w:rsidRPr="00693E23">
              <w:t>.</w:t>
            </w:r>
            <w:r w:rsidR="00352976" w:rsidRPr="00693E23">
              <w:t>04.2018</w:t>
            </w:r>
          </w:p>
          <w:p w:rsidR="00693E23" w:rsidRDefault="00693E23" w:rsidP="00693E23">
            <w:pPr>
              <w:pStyle w:val="KeinLeerraum"/>
            </w:pPr>
            <w:r>
              <w:t>Antwort für a), b) und c)</w:t>
            </w:r>
          </w:p>
          <w:p w:rsidR="00693E23" w:rsidRDefault="00693E23" w:rsidP="00693E23">
            <w:pPr>
              <w:pStyle w:val="KeinLeerraum"/>
            </w:pPr>
          </w:p>
          <w:p w:rsidR="00693E23" w:rsidRPr="00693E23" w:rsidRDefault="00693E23" w:rsidP="00693E23">
            <w:pPr>
              <w:pStyle w:val="KeinLeerraum"/>
            </w:pPr>
            <w:r w:rsidRPr="00693E23">
              <w:rPr>
                <w:rFonts w:cs="Arial"/>
              </w:rPr>
              <w:t>Gemäß Nr. 2.1 der Breitbandförderrichtlinie Sachsen-Anhalt (NGA-RL LSA) und § 3 Abs. 1 (a) der Rahmenregelung der Bundesrepublik Deutschland handelt es sich bei den geförderten Netzen um öffentliche Telekommunikationsnetze. Dies ist vor dem Hintergrund des wirtschaftlichen Einsatzes der zur Verfügung stehenden Fördermittel so auszulegen, dass der im öffentlichen Raum befindliche Netzanteil</w:t>
            </w:r>
            <w:r>
              <w:rPr>
                <w:rFonts w:cs="Arial"/>
              </w:rPr>
              <w:t xml:space="preserve"> </w:t>
            </w:r>
            <w:r w:rsidRPr="00693E23">
              <w:rPr>
                <w:rFonts w:cs="Arial"/>
              </w:rPr>
              <w:t>gefördert wird, nicht aber der dem einzelnen Kunden (hier: Unternehmen oder Schule) zuzurechnende Haus- bzw. Gebäudeanschluss. Der vorgenannte Grundsatz gilt sowohl für Gewerbegebiete als auch für Schulstandorte.</w:t>
            </w:r>
          </w:p>
        </w:tc>
      </w:tr>
      <w:tr w:rsidR="00BA49C6" w:rsidRPr="00693E23" w:rsidTr="00BA49C6">
        <w:tc>
          <w:tcPr>
            <w:tcW w:w="4606" w:type="dxa"/>
          </w:tcPr>
          <w:p w:rsidR="00BA49C6" w:rsidRPr="00693E23" w:rsidRDefault="00412457" w:rsidP="00BA49C6">
            <w:pPr>
              <w:pStyle w:val="KeinLeerraum"/>
            </w:pPr>
            <w:r w:rsidRPr="00693E23">
              <w:lastRenderedPageBreak/>
              <w:t>06.04.2018</w:t>
            </w:r>
            <w:r w:rsidR="00693E23" w:rsidRPr="00693E23">
              <w:br/>
              <w:t>Bitte um Zuordnung von Postleitzahlen zu der Liste der unversorgten Adressen aus Los 1.</w:t>
            </w:r>
          </w:p>
        </w:tc>
        <w:tc>
          <w:tcPr>
            <w:tcW w:w="4606" w:type="dxa"/>
          </w:tcPr>
          <w:p w:rsidR="00403CEF" w:rsidRPr="00693E23" w:rsidRDefault="005376AC" w:rsidP="00403CEF">
            <w:pPr>
              <w:pStyle w:val="KeinLeerraum"/>
            </w:pPr>
            <w:r>
              <w:t>11</w:t>
            </w:r>
            <w:r w:rsidR="00403CEF" w:rsidRPr="00693E23">
              <w:t>.04.2018</w:t>
            </w:r>
          </w:p>
          <w:p w:rsidR="00403CEF" w:rsidRPr="00693E23" w:rsidRDefault="00403CEF" w:rsidP="00403CEF">
            <w:pPr>
              <w:pStyle w:val="KeinLeerraum"/>
            </w:pPr>
            <w:r w:rsidRPr="00693E23">
              <w:t xml:space="preserve">Den Adressen wurden die jeweiligen Postleitzahlen zugeordnet. </w:t>
            </w:r>
          </w:p>
          <w:p w:rsidR="00403CEF" w:rsidRPr="00693E23" w:rsidRDefault="00403CEF" w:rsidP="00403CEF">
            <w:pPr>
              <w:pStyle w:val="KeinLeerraum"/>
            </w:pPr>
            <w:r w:rsidRPr="00693E23">
              <w:t>(vgl. Datei „Adressliste Los 1 inkl. PLZ.xlsx“)</w:t>
            </w:r>
          </w:p>
          <w:p w:rsidR="00403CEF" w:rsidRPr="00693E23" w:rsidRDefault="00403CEF" w:rsidP="00403CEF">
            <w:pPr>
              <w:pStyle w:val="KeinLeerraum"/>
            </w:pPr>
            <w:r w:rsidRPr="00693E23">
              <w:t>Bitte beachten:</w:t>
            </w:r>
          </w:p>
          <w:p w:rsidR="00403CEF" w:rsidRPr="00693E23" w:rsidRDefault="00403CEF" w:rsidP="00403CEF">
            <w:pPr>
              <w:pStyle w:val="KeinLeerraum"/>
            </w:pPr>
            <w:r w:rsidRPr="00693E23">
              <w:t>- Adresse Bahnhofsplatz 1 wurde gestrichen</w:t>
            </w:r>
          </w:p>
          <w:p w:rsidR="00403CEF" w:rsidRPr="00693E23" w:rsidRDefault="00403CEF" w:rsidP="00403CEF">
            <w:pPr>
              <w:pStyle w:val="KeinLeerraum"/>
            </w:pPr>
            <w:r w:rsidRPr="00693E23">
              <w:t>- Adresse Forstmeistereiweg wurde durch Rabeninsel 1 ersetzt</w:t>
            </w:r>
          </w:p>
          <w:p w:rsidR="00BA49C6" w:rsidRPr="00693E23" w:rsidRDefault="00403CEF" w:rsidP="00403CEF">
            <w:pPr>
              <w:pStyle w:val="KeinLeerraum"/>
            </w:pPr>
            <w:r w:rsidRPr="00693E23">
              <w:t xml:space="preserve">- Adressen </w:t>
            </w:r>
            <w:proofErr w:type="spellStart"/>
            <w:r w:rsidRPr="00693E23">
              <w:t>Franckeplatz</w:t>
            </w:r>
            <w:proofErr w:type="spellEnd"/>
            <w:r w:rsidRPr="00693E23">
              <w:t xml:space="preserve"> wurden korrigiert und vereinheitlicht</w:t>
            </w:r>
          </w:p>
        </w:tc>
      </w:tr>
      <w:tr w:rsidR="00BA49C6" w:rsidRPr="00693E23" w:rsidTr="00BA49C6">
        <w:tc>
          <w:tcPr>
            <w:tcW w:w="4606" w:type="dxa"/>
          </w:tcPr>
          <w:p w:rsidR="00BA49C6" w:rsidRPr="00693E23" w:rsidRDefault="00BA49C6" w:rsidP="00BA49C6">
            <w:pPr>
              <w:pStyle w:val="KeinLeerraum"/>
            </w:pPr>
          </w:p>
        </w:tc>
        <w:tc>
          <w:tcPr>
            <w:tcW w:w="4606" w:type="dxa"/>
          </w:tcPr>
          <w:p w:rsidR="00BA49C6" w:rsidRPr="00693E23" w:rsidRDefault="00BA49C6" w:rsidP="00BA49C6">
            <w:pPr>
              <w:pStyle w:val="KeinLeerraum"/>
            </w:pPr>
          </w:p>
        </w:tc>
      </w:tr>
      <w:tr w:rsidR="00BA49C6" w:rsidRPr="00693E23" w:rsidTr="00BA49C6">
        <w:tc>
          <w:tcPr>
            <w:tcW w:w="4606" w:type="dxa"/>
          </w:tcPr>
          <w:p w:rsidR="00BA49C6" w:rsidRPr="00693E23" w:rsidRDefault="00BA49C6" w:rsidP="00BA49C6">
            <w:pPr>
              <w:pStyle w:val="KeinLeerraum"/>
            </w:pPr>
          </w:p>
        </w:tc>
        <w:tc>
          <w:tcPr>
            <w:tcW w:w="4606" w:type="dxa"/>
          </w:tcPr>
          <w:p w:rsidR="00BA49C6" w:rsidRPr="00693E23" w:rsidRDefault="00BA49C6" w:rsidP="00BA49C6">
            <w:pPr>
              <w:pStyle w:val="KeinLeerraum"/>
            </w:pPr>
          </w:p>
        </w:tc>
      </w:tr>
    </w:tbl>
    <w:p w:rsidR="00BA49C6" w:rsidRPr="00693E23" w:rsidRDefault="00BA49C6" w:rsidP="00BA49C6">
      <w:pPr>
        <w:pStyle w:val="KeinLeerraum"/>
      </w:pPr>
    </w:p>
    <w:sectPr w:rsidR="00BA49C6" w:rsidRPr="00693E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09E1"/>
    <w:multiLevelType w:val="hybridMultilevel"/>
    <w:tmpl w:val="9F0893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C6"/>
    <w:rsid w:val="00020058"/>
    <w:rsid w:val="00352976"/>
    <w:rsid w:val="00403CEF"/>
    <w:rsid w:val="00412457"/>
    <w:rsid w:val="005376AC"/>
    <w:rsid w:val="00693E23"/>
    <w:rsid w:val="009054FF"/>
    <w:rsid w:val="00AF1817"/>
    <w:rsid w:val="00BA49C6"/>
    <w:rsid w:val="00BB161B"/>
    <w:rsid w:val="00CE6B66"/>
    <w:rsid w:val="00DD3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E6B6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B66"/>
    <w:pPr>
      <w:spacing w:after="0" w:line="240" w:lineRule="auto"/>
    </w:pPr>
  </w:style>
  <w:style w:type="table" w:styleId="Tabellenraster">
    <w:name w:val="Table Grid"/>
    <w:basedOn w:val="NormaleTabelle"/>
    <w:uiPriority w:val="59"/>
    <w:rsid w:val="00BA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3E23"/>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E6B6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B66"/>
    <w:pPr>
      <w:spacing w:after="0" w:line="240" w:lineRule="auto"/>
    </w:pPr>
  </w:style>
  <w:style w:type="table" w:styleId="Tabellenraster">
    <w:name w:val="Table Grid"/>
    <w:basedOn w:val="NormaleTabelle"/>
    <w:uiPriority w:val="59"/>
    <w:rsid w:val="00BA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3E2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Giegler, Mandy</dc:creator>
  <cp:lastModifiedBy>Giegler, Mandy</cp:lastModifiedBy>
  <cp:revision>10</cp:revision>
  <dcterms:created xsi:type="dcterms:W3CDTF">2018-04-05T08:35:00Z</dcterms:created>
  <dcterms:modified xsi:type="dcterms:W3CDTF">2018-04-11T09:04:00Z</dcterms:modified>
</cp:coreProperties>
</file>